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E" w:rsidRPr="00AF0179" w:rsidRDefault="00E5278E" w:rsidP="00E5278E">
      <w:pPr>
        <w:rPr>
          <w:lang w:val="ru-RU"/>
        </w:rPr>
      </w:pPr>
      <w:r w:rsidRPr="00CF4A22">
        <w:rPr>
          <w:lang w:val="ru-RU"/>
        </w:rPr>
        <w:t>Лист с перечнем внос</w:t>
      </w:r>
      <w:r w:rsidRPr="00AF0179">
        <w:rPr>
          <w:lang w:val="ru-RU"/>
        </w:rPr>
        <w:t>имых изменений:</w:t>
      </w:r>
    </w:p>
    <w:p w:rsidR="00E5278E" w:rsidRPr="00AF0179" w:rsidRDefault="00E5278E" w:rsidP="00E5278E">
      <w:pPr>
        <w:pStyle w:val="a3"/>
        <w:spacing w:before="100" w:after="100" w:line="20" w:lineRule="atLeast"/>
        <w:ind w:left="0" w:firstLine="0"/>
        <w:rPr>
          <w:sz w:val="24"/>
          <w:szCs w:val="24"/>
        </w:rPr>
      </w:pPr>
      <w:r w:rsidRPr="00AF0179">
        <w:rPr>
          <w:sz w:val="24"/>
          <w:szCs w:val="24"/>
        </w:rPr>
        <w:t xml:space="preserve">1. п.п.6.2. измеенен и изложен в следующей редакции: Ежемесячно, </w:t>
      </w:r>
      <w:r w:rsidRPr="00AF0179">
        <w:rPr>
          <w:sz w:val="24"/>
          <w:szCs w:val="24"/>
          <w:lang w:eastAsia="ru-RU"/>
        </w:rPr>
        <w:t>не позднее 10 числа месяца, следующего за отчетным месяцем, Заказчик размещает в ЕИС:</w:t>
      </w:r>
    </w:p>
    <w:p w:rsidR="00E5278E" w:rsidRPr="00AF0179" w:rsidRDefault="00E5278E" w:rsidP="00E5278E">
      <w:pPr>
        <w:pStyle w:val="a3"/>
        <w:autoSpaceDE w:val="0"/>
        <w:spacing w:before="100" w:after="100" w:line="20" w:lineRule="atLeast"/>
        <w:ind w:left="0" w:firstLine="0"/>
        <w:rPr>
          <w:sz w:val="24"/>
          <w:szCs w:val="24"/>
        </w:rPr>
      </w:pPr>
      <w:r w:rsidRPr="00AF0179">
        <w:rPr>
          <w:sz w:val="24"/>
          <w:szCs w:val="24"/>
        </w:rPr>
        <w:t>1) дополнено фразой: в том числе об общей стоимости договоров, информация о которых не внесена в реестр договоров в соответствии с частью 3 статьи 4.1 Федерального закона № 223-ФЗ;</w:t>
      </w:r>
    </w:p>
    <w:p w:rsidR="00E5278E" w:rsidRPr="00AF0179" w:rsidRDefault="00E5278E" w:rsidP="00E5278E">
      <w:pPr>
        <w:pStyle w:val="a3"/>
        <w:autoSpaceDE w:val="0"/>
        <w:spacing w:before="100" w:after="100" w:line="20" w:lineRule="atLeast"/>
        <w:ind w:left="0" w:firstLine="0"/>
        <w:rPr>
          <w:sz w:val="24"/>
          <w:szCs w:val="24"/>
        </w:rPr>
      </w:pPr>
      <w:r w:rsidRPr="00AF0179">
        <w:rPr>
          <w:sz w:val="24"/>
          <w:szCs w:val="24"/>
        </w:rPr>
        <w:t>3) Изменен: сведения о количестве и стоимости договоров, заключенных Заказчиком с единственным поставщиком, по результатом конкурентной закупки, признанной;</w:t>
      </w: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bCs/>
          <w:sz w:val="24"/>
          <w:szCs w:val="24"/>
        </w:rPr>
      </w:pPr>
      <w:r w:rsidRPr="00AF0179">
        <w:rPr>
          <w:sz w:val="24"/>
          <w:szCs w:val="24"/>
        </w:rPr>
        <w:t xml:space="preserve">2. </w:t>
      </w:r>
      <w:r w:rsidRPr="00AF0179">
        <w:rPr>
          <w:bCs/>
          <w:sz w:val="24"/>
          <w:szCs w:val="24"/>
        </w:rPr>
        <w:t>п.10</w:t>
      </w:r>
      <w:r w:rsidRPr="00AF0179">
        <w:rPr>
          <w:sz w:val="24"/>
          <w:szCs w:val="24"/>
        </w:rPr>
        <w:t xml:space="preserve"> дополнен словом </w:t>
      </w:r>
      <w:r w:rsidRPr="00AF0179">
        <w:rPr>
          <w:bCs/>
          <w:sz w:val="24"/>
          <w:szCs w:val="24"/>
        </w:rPr>
        <w:t>конкурентных.</w:t>
      </w:r>
    </w:p>
    <w:p w:rsidR="00E5278E" w:rsidRPr="00AF0179" w:rsidRDefault="00E5278E" w:rsidP="00E5278E">
      <w:pPr>
        <w:pStyle w:val="ConsPlusNormal"/>
        <w:spacing w:before="100" w:after="100" w:line="2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179">
        <w:rPr>
          <w:bCs/>
          <w:sz w:val="24"/>
          <w:szCs w:val="24"/>
        </w:rPr>
        <w:t xml:space="preserve">3. п.п. </w:t>
      </w:r>
      <w:r w:rsidRPr="00AF0179">
        <w:rPr>
          <w:rFonts w:ascii="Times New Roman" w:hAnsi="Times New Roman" w:cs="Times New Roman"/>
          <w:sz w:val="24"/>
          <w:szCs w:val="24"/>
        </w:rPr>
        <w:t>10.2.</w:t>
      </w:r>
      <w:r w:rsidRPr="00AF0179">
        <w:rPr>
          <w:rFonts w:ascii="Times New Roman" w:hAnsi="Times New Roman" w:cs="Times New Roman"/>
          <w:sz w:val="24"/>
          <w:szCs w:val="24"/>
        </w:rPr>
        <w:tab/>
        <w:t>Изменен и изложен в следующей редакции: Заказчик при проведении конкурса или аукциона вправе установить в документации о закупке требование об обеспечении заявки на участие в закупке,</w:t>
      </w:r>
      <w:r w:rsidRPr="00AF0179">
        <w:rPr>
          <w:rFonts w:ascii="Times New Roman" w:hAnsi="Times New Roman" w:cs="Times New Roman"/>
        </w:rPr>
        <w:t xml:space="preserve"> </w:t>
      </w:r>
      <w:r w:rsidRPr="00AF0179">
        <w:rPr>
          <w:rFonts w:ascii="Times New Roman" w:hAnsi="Times New Roman" w:cs="Times New Roman"/>
          <w:sz w:val="24"/>
          <w:szCs w:val="24"/>
        </w:rPr>
        <w:t xml:space="preserve">если начальная (максимальная) цена договора превышает пять миллионов рублей. Размер такого обеспечения составляет 5 (пять) процентов начальной (максимальной) цены  договора. </w:t>
      </w:r>
      <w:bookmarkStart w:id="0" w:name="_GoBack"/>
      <w:bookmarkEnd w:id="0"/>
    </w:p>
    <w:p w:rsidR="00E5278E" w:rsidRPr="00AF0179" w:rsidRDefault="00E5278E" w:rsidP="00E5278E">
      <w:pPr>
        <w:pStyle w:val="ConsPlusNormal"/>
        <w:spacing w:before="100" w:after="100" w:line="2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1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78E" w:rsidRPr="00AF0179" w:rsidRDefault="00E5278E" w:rsidP="00E5278E">
      <w:pPr>
        <w:pStyle w:val="ConsPlusNormal"/>
        <w:spacing w:before="100" w:after="100" w:line="2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179">
        <w:rPr>
          <w:rFonts w:ascii="Times New Roman" w:hAnsi="Times New Roman" w:cs="Times New Roman"/>
          <w:sz w:val="24"/>
          <w:szCs w:val="24"/>
        </w:rPr>
        <w:t xml:space="preserve">4. п.10.3. Изменен и изложен в следующей редакции: Заказчик при проведении запроса предложений или запроса котировок, вправе установить в документации о закупке требование об обеспечении заявки на участие в закупке в размере 5 (пяти) процентов начальной (максимальной) цены договора, если начальная (максимальная) цена договора превышает пять миллионов рублей. 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rFonts w:eastAsia="Times New Roman"/>
          <w:lang w:val="ru-RU"/>
        </w:rPr>
      </w:pPr>
      <w:r w:rsidRPr="00AF0179">
        <w:rPr>
          <w:bCs/>
        </w:rPr>
        <w:t xml:space="preserve">5. </w:t>
      </w:r>
      <w:r w:rsidRPr="00AF0179">
        <w:rPr>
          <w:bCs/>
          <w:lang w:val="ru-RU"/>
        </w:rPr>
        <w:t>п.</w:t>
      </w:r>
      <w:r w:rsidRPr="00AF0179">
        <w:rPr>
          <w:bCs/>
        </w:rPr>
        <w:t xml:space="preserve">п. </w:t>
      </w:r>
      <w:r w:rsidRPr="00AF0179">
        <w:rPr>
          <w:bCs/>
          <w:lang w:val="ru-RU"/>
        </w:rPr>
        <w:t xml:space="preserve">10.11 </w:t>
      </w:r>
      <w:r w:rsidRPr="00AF0179">
        <w:rPr>
          <w:bCs/>
        </w:rPr>
        <w:t xml:space="preserve">Изменен и зложен в следующей редакции: </w:t>
      </w:r>
      <w:r w:rsidRPr="00AF0179">
        <w:rPr>
          <w:rFonts w:eastAsia="Times New Roman"/>
        </w:rPr>
        <w:t xml:space="preserve">Денежные средства </w:t>
      </w:r>
      <w:r w:rsidRPr="00AF0179">
        <w:rPr>
          <w:rFonts w:eastAsia="Times New Roman"/>
          <w:lang w:val="ru-RU"/>
        </w:rPr>
        <w:t>в</w:t>
      </w:r>
      <w:r w:rsidRPr="00AF0179">
        <w:rPr>
          <w:rFonts w:eastAsia="Times New Roman"/>
        </w:rPr>
        <w:t>несенные в качестве обеспечения заявки на участие в закупке,</w:t>
      </w:r>
      <w:r w:rsidRPr="00AF0179">
        <w:rPr>
          <w:rFonts w:eastAsia="Times New Roman"/>
          <w:lang w:val="ru-RU"/>
        </w:rPr>
        <w:t xml:space="preserve"> </w:t>
      </w:r>
      <w:r w:rsidRPr="00AF0179">
        <w:rPr>
          <w:rFonts w:eastAsia="Times New Roman"/>
        </w:rPr>
        <w:t xml:space="preserve">не возвращаются и удерживаются в пользу Заказчика </w:t>
      </w:r>
      <w:r w:rsidRPr="00AF0179">
        <w:rPr>
          <w:rFonts w:eastAsia="Times New Roman"/>
          <w:lang w:val="ru-RU"/>
        </w:rPr>
        <w:t>в</w:t>
      </w:r>
      <w:r w:rsidRPr="00AF0179">
        <w:rPr>
          <w:rFonts w:eastAsia="Times New Roman"/>
        </w:rPr>
        <w:t xml:space="preserve"> случае</w:t>
      </w:r>
      <w:r w:rsidRPr="00AF0179">
        <w:rPr>
          <w:rFonts w:eastAsia="Times New Roman"/>
          <w:lang w:val="ru-RU"/>
        </w:rPr>
        <w:t>: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rFonts w:eastAsia="Times New Roman"/>
          <w:lang w:val="ru-RU"/>
        </w:rPr>
      </w:pPr>
      <w:r w:rsidRPr="00AF0179">
        <w:rPr>
          <w:rFonts w:eastAsia="Times New Roman"/>
          <w:lang w:val="ru-RU"/>
        </w:rPr>
        <w:t>-</w:t>
      </w:r>
      <w:r w:rsidRPr="00AF0179">
        <w:rPr>
          <w:rFonts w:eastAsia="Times New Roman"/>
        </w:rPr>
        <w:t xml:space="preserve"> уклонения участника закупки от заключения договора, когда такое заключение в силу требований настоящего Положения обязательно</w:t>
      </w:r>
      <w:r w:rsidRPr="00AF0179">
        <w:rPr>
          <w:rFonts w:eastAsia="Times New Roman"/>
          <w:lang w:val="ru-RU"/>
        </w:rPr>
        <w:t>;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rFonts w:eastAsia="Times New Roman"/>
          <w:lang w:val="ru-RU"/>
        </w:rPr>
      </w:pPr>
      <w:r w:rsidRPr="00AF0179">
        <w:rPr>
          <w:rFonts w:eastAsia="Times New Roman"/>
          <w:lang w:val="ru-RU"/>
        </w:rPr>
        <w:t xml:space="preserve">- непредоставления или предоставления с нарушением условий, установленных Федеральным законом № 223-ФЗ, до заключения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  </w:t>
      </w: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sz w:val="24"/>
          <w:szCs w:val="24"/>
        </w:rPr>
      </w:pPr>
      <w:r w:rsidRPr="00AF0179">
        <w:rPr>
          <w:sz w:val="24"/>
          <w:szCs w:val="24"/>
        </w:rPr>
        <w:t>6. Добавлен п. 11.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trike/>
          <w:sz w:val="24"/>
          <w:szCs w:val="24"/>
        </w:rPr>
      </w:pPr>
      <w:r w:rsidRPr="00AF0179">
        <w:rPr>
          <w:bCs/>
          <w:sz w:val="24"/>
          <w:szCs w:val="24"/>
        </w:rPr>
        <w:t xml:space="preserve">7. п. </w:t>
      </w:r>
      <w:r w:rsidRPr="00AF0179">
        <w:rPr>
          <w:rFonts w:cs="Times New Roman"/>
          <w:sz w:val="24"/>
          <w:szCs w:val="24"/>
        </w:rPr>
        <w:t xml:space="preserve">12.4 Изменен и изложен в следующей редакции: </w:t>
      </w:r>
      <w:r w:rsidRPr="00AF0179">
        <w:rPr>
          <w:rFonts w:cs="Times New Roman"/>
          <w:strike/>
          <w:sz w:val="24"/>
          <w:szCs w:val="24"/>
        </w:rPr>
        <w:t>Заказчик имеет право указывать точное наименование товара (работы, услуги) с уточнением характеристик (соответствие ГОСТ, ТУ)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Заказчик в описании предмета закупки не должен включать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8. В п.12 Требования к закупаемым товарам, работам, услугам, добавлен п.п. 12.5:  В случае если Заказчик использует в описании предмета закупки указания на товарный знак необходимо использовать слово «или эквивалент», за исключением случаев: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-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-закупок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-закупок товаров, необходимых для исполнения государственного или муниципального контракта;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- </w:t>
      </w:r>
      <w:r w:rsidRPr="00AF0179">
        <w:rPr>
          <w:sz w:val="24"/>
          <w:szCs w:val="24"/>
        </w:rPr>
        <w:t xml:space="preserve">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</w:t>
      </w:r>
      <w:r w:rsidRPr="00AF0179">
        <w:rPr>
          <w:sz w:val="24"/>
          <w:szCs w:val="24"/>
        </w:rPr>
        <w:lastRenderedPageBreak/>
        <w:t>договоров юридических лиц, указанных в части 2 статьи 1 Федерального закона № 223-ФЗ,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лицами;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</w:rPr>
      </w:pPr>
      <w:r w:rsidRPr="00AF0179">
        <w:rPr>
          <w:bCs/>
          <w:color w:val="auto"/>
        </w:rPr>
        <w:t xml:space="preserve">9. В п.14 Планирование закупок добавлен п.п. </w:t>
      </w:r>
      <w:r w:rsidRPr="00AF0179">
        <w:rPr>
          <w:color w:val="auto"/>
          <w:lang w:val="ru-RU"/>
        </w:rPr>
        <w:t xml:space="preserve">14.11. </w:t>
      </w:r>
      <w:r w:rsidRPr="00AF0179">
        <w:rPr>
          <w:color w:val="auto"/>
        </w:rPr>
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</w:t>
      </w:r>
    </w:p>
    <w:p w:rsidR="00E5278E" w:rsidRPr="00AF0179" w:rsidRDefault="00E5278E" w:rsidP="00E5278E">
      <w:pPr>
        <w:pStyle w:val="LO-Normal"/>
        <w:spacing w:before="100" w:after="100" w:line="20" w:lineRule="atLeast"/>
        <w:ind w:firstLine="706"/>
        <w:contextualSpacing/>
        <w:jc w:val="both"/>
        <w:rPr>
          <w:color w:val="auto"/>
        </w:rPr>
      </w:pPr>
      <w:r w:rsidRPr="00AF0179">
        <w:rPr>
          <w:color w:val="auto"/>
        </w:rPr>
        <w:t>План закупки инновационной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соответствии с пунктами 1 и 2 части 8.2 статьи 3 настоящего Федерального закона, должен содержать раздел о закупке у субъектов малого и среднего предпринимательства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E5278E" w:rsidRPr="00AF0179" w:rsidRDefault="00E5278E" w:rsidP="00E5278E">
      <w:pPr>
        <w:pStyle w:val="LO-Normal"/>
        <w:spacing w:before="100" w:after="100" w:line="20" w:lineRule="atLeast"/>
        <w:ind w:firstLine="706"/>
        <w:contextualSpacing/>
        <w:jc w:val="both"/>
        <w:rPr>
          <w:color w:val="auto"/>
          <w:lang w:val="ru-RU"/>
        </w:rPr>
      </w:pPr>
      <w:r w:rsidRPr="00AF0179">
        <w:rPr>
          <w:color w:val="auto"/>
        </w:rPr>
        <w:t>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"Росатом", Государственной корпорацией по космической деятельности "Роскосмос" с учетом утвержденных Президентом Российской Федерации приоритетных направлений развития науки, технологий и техники в Российской Федерации и перечнем критических технологий Российской Федерации.</w:t>
      </w:r>
    </w:p>
    <w:p w:rsidR="00E5278E" w:rsidRPr="00AF0179" w:rsidRDefault="00E5278E" w:rsidP="00E5278E">
      <w:pPr>
        <w:pStyle w:val="4"/>
        <w:tabs>
          <w:tab w:val="clear" w:pos="568"/>
        </w:tabs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bCs/>
          <w:sz w:val="24"/>
          <w:szCs w:val="24"/>
        </w:rPr>
        <w:t xml:space="preserve">10.  п.п. </w:t>
      </w:r>
      <w:r w:rsidRPr="00AF0179">
        <w:rPr>
          <w:rFonts w:cs="Times New Roman"/>
          <w:sz w:val="24"/>
          <w:szCs w:val="24"/>
        </w:rPr>
        <w:t>16.2.1. Измене и изложен в следующей редакции: Отбор поставщика с помощью конкурса может осуществляться Заказчиком, в любых случаях, если отсутствует возможность проведения закупки с помощью аукциона, либо закупки товаров (работ, услуг) для которых отсутствует функционирующий рынок, которые осуществляются по конкретным заявкам. П</w:t>
      </w:r>
      <w:r w:rsidRPr="00AF0179">
        <w:rPr>
          <w:sz w:val="24"/>
          <w:szCs w:val="24"/>
        </w:rPr>
        <w:t>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sz w:val="24"/>
          <w:szCs w:val="24"/>
        </w:rPr>
        <w:t>11. п.п.16.3.1 изменен и изложен в следующей редакции: Под аукционом в целях Федерального закона № 223-ФЗ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sz w:val="24"/>
          <w:szCs w:val="24"/>
        </w:rPr>
        <w:t xml:space="preserve">12. п.п. </w:t>
      </w:r>
      <w:r w:rsidRPr="00AF0179">
        <w:rPr>
          <w:rFonts w:cs="Times New Roman"/>
          <w:sz w:val="24"/>
          <w:szCs w:val="24"/>
        </w:rPr>
        <w:t xml:space="preserve">16.4.1. изменен и изложен в следующей редакции: </w:t>
      </w:r>
      <w:r w:rsidRPr="00AF0179">
        <w:rPr>
          <w:sz w:val="24"/>
          <w:szCs w:val="24"/>
        </w:rPr>
        <w:t xml:space="preserve">Под запросом предложений в целях Федерального закона №223-ФЗ 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</w:t>
      </w:r>
      <w:r w:rsidRPr="00AF0179">
        <w:rPr>
          <w:rFonts w:cs="Times New Roman"/>
          <w:sz w:val="24"/>
          <w:szCs w:val="24"/>
        </w:rPr>
        <w:t xml:space="preserve"> 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sz w:val="24"/>
          <w:szCs w:val="24"/>
        </w:rPr>
        <w:t xml:space="preserve">13. п. </w:t>
      </w:r>
      <w:r w:rsidRPr="00AF0179">
        <w:rPr>
          <w:rFonts w:cs="Times New Roman"/>
          <w:b/>
          <w:sz w:val="24"/>
          <w:szCs w:val="24"/>
        </w:rPr>
        <w:t xml:space="preserve">16.5. </w:t>
      </w:r>
      <w:r w:rsidRPr="00AF0179">
        <w:rPr>
          <w:rFonts w:cs="Times New Roman"/>
          <w:b/>
          <w:i/>
          <w:sz w:val="24"/>
          <w:szCs w:val="24"/>
        </w:rPr>
        <w:t xml:space="preserve">Запрос котировок </w:t>
      </w:r>
      <w:r w:rsidRPr="00AF0179">
        <w:rPr>
          <w:rFonts w:cs="Times New Roman"/>
          <w:sz w:val="24"/>
          <w:szCs w:val="24"/>
        </w:rPr>
        <w:t>измене и изложен в следующей редакции: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16.5.1. </w:t>
      </w:r>
      <w:r w:rsidRPr="00AF0179">
        <w:rPr>
          <w:sz w:val="24"/>
          <w:szCs w:val="24"/>
        </w:rPr>
        <w:t>Под запросом предложений в целях Федерального закона № 223-ФЗпонимается форма торгов, при которой победителем запроса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b/>
          <w:sz w:val="24"/>
          <w:szCs w:val="24"/>
        </w:rPr>
      </w:pPr>
      <w:r w:rsidRPr="00AF0179">
        <w:rPr>
          <w:sz w:val="24"/>
          <w:szCs w:val="24"/>
        </w:rPr>
        <w:lastRenderedPageBreak/>
        <w:t xml:space="preserve">16.5.2. вправе осуществлять закупки товаров, работ, услуг, для которых есть функционирующий рынок, путем запроса котировок, если их производство, выполнение, оказание осуществляются не по конкретным заявкам. 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b/>
          <w:sz w:val="24"/>
          <w:szCs w:val="24"/>
        </w:rPr>
        <w:t>Примечание</w:t>
      </w:r>
      <w:r w:rsidRPr="00AF0179">
        <w:rPr>
          <w:rFonts w:cs="Times New Roman"/>
          <w:sz w:val="24"/>
          <w:szCs w:val="24"/>
        </w:rPr>
        <w:t>. Запрос котировок предназначен преимущественно для закупок простой продукции, в том числе на виртуальных торговых площадках.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b/>
          <w:i/>
          <w:sz w:val="24"/>
          <w:szCs w:val="24"/>
        </w:rPr>
      </w:pPr>
      <w:r w:rsidRPr="00AF0179">
        <w:rPr>
          <w:rFonts w:cs="Times New Roman"/>
          <w:sz w:val="24"/>
          <w:szCs w:val="24"/>
        </w:rPr>
        <w:t>16.5.3. цена закупаемой продукции не превышает 15 (Пятнадцать) миллионов рублей с учётом налога на добавленную стоимость.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sz w:val="24"/>
          <w:szCs w:val="24"/>
        </w:rPr>
        <w:t>14. в п.п.</w:t>
      </w:r>
      <w:r w:rsidRPr="00AF0179">
        <w:rPr>
          <w:rFonts w:cs="Times New Roman"/>
          <w:sz w:val="24"/>
          <w:szCs w:val="24"/>
        </w:rPr>
        <w:t xml:space="preserve"> 16.6.2. Закупка у единственного поставщика может осуществляться Заказчиком в следующих случаях: изменены пункты и изложены в следующей редакции: </w:t>
      </w:r>
    </w:p>
    <w:p w:rsidR="00E5278E" w:rsidRPr="00AF0179" w:rsidRDefault="00E5278E" w:rsidP="00E5278E">
      <w:pPr>
        <w:pStyle w:val="3"/>
        <w:tabs>
          <w:tab w:val="left" w:pos="567"/>
        </w:tabs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3) заключается договор энергоснабжения или купли-продажи электрической энергии с гарантирующим поставщиком электрической энергии в целях компенсации потерь. Данная информация размещается в ЕИС, за месяц следующий за отчетным, по факту поступления документов, не позднее 3-х дней с момента поступления. ;</w:t>
      </w:r>
    </w:p>
    <w:p w:rsidR="00E5278E" w:rsidRPr="00AF0179" w:rsidRDefault="00E5278E" w:rsidP="00E5278E">
      <w:pPr>
        <w:pStyle w:val="3"/>
        <w:tabs>
          <w:tab w:val="left" w:pos="567"/>
        </w:tabs>
        <w:spacing w:before="100" w:after="100" w:line="20" w:lineRule="atLeast"/>
        <w:contextualSpacing/>
        <w:rPr>
          <w:rFonts w:cs="Times New Roman"/>
          <w:strike/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31) производится аренда движимого / недвижимого имущества, </w:t>
      </w:r>
      <w:r w:rsidRPr="00AF0179">
        <w:rPr>
          <w:rFonts w:cs="Times New Roman"/>
          <w:strike/>
          <w:sz w:val="24"/>
          <w:szCs w:val="24"/>
        </w:rPr>
        <w:t>в т.ч. финансовая аренда (лизинг);</w:t>
      </w:r>
    </w:p>
    <w:p w:rsidR="00E5278E" w:rsidRPr="00AF0179" w:rsidRDefault="00E5278E" w:rsidP="00E5278E">
      <w:pPr>
        <w:pStyle w:val="3"/>
        <w:tabs>
          <w:tab w:val="left" w:pos="567"/>
        </w:tabs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23) </w:t>
      </w:r>
      <w:r w:rsidRPr="00AF0179">
        <w:rPr>
          <w:sz w:val="24"/>
          <w:szCs w:val="24"/>
        </w:rPr>
        <w:t xml:space="preserve">закупка банковских услуг, в том числе привлечение заемных средств, размещение депозитов, получение банковских гарантий, </w:t>
      </w:r>
      <w:r w:rsidRPr="00AF0179">
        <w:rPr>
          <w:strike/>
          <w:sz w:val="24"/>
          <w:szCs w:val="24"/>
        </w:rPr>
        <w:t>заключение договора лизинга</w:t>
      </w:r>
      <w:r w:rsidRPr="00AF0179">
        <w:rPr>
          <w:sz w:val="24"/>
          <w:szCs w:val="24"/>
        </w:rPr>
        <w:t>;</w:t>
      </w:r>
    </w:p>
    <w:p w:rsidR="00E5278E" w:rsidRPr="00AF0179" w:rsidRDefault="00E5278E" w:rsidP="00E5278E">
      <w:pPr>
        <w:pStyle w:val="3"/>
        <w:spacing w:before="100" w:after="100" w:line="20" w:lineRule="atLeast"/>
        <w:contextualSpacing/>
        <w:rPr>
          <w:rFonts w:cs="Times New Roman"/>
          <w:sz w:val="24"/>
          <w:szCs w:val="24"/>
        </w:rPr>
      </w:pP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>15.п.п.16.7.1. Изложен в следующей редакции: В электронной форме в обязательном порядке проводятся закупки продукции, утвержденные постановлением Правительства Российской Федерации от 21.06.2012 № 616 «Об утверждении перечня товаров, работ и услуг, закупка которых осуществляется в электронной форме», а так же закупки у субъектов малого и среднего предпринимательства в соответствии со статьей 3.4 Федерального закона № 223, остальные виды продукции закупаются в электронной форме по усмотрению Заказчика. Общий порядок проведения процедур закупок в электронной форме аналогичен таковому для обычной процедуры, которая может проводиться с использованием документов, как на бумажных носителях, так и документов в электронной форме.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16. п.п. 17.1 Дополнен словами: </w:t>
      </w:r>
      <w:r w:rsidRPr="00AF0179">
        <w:rPr>
          <w:sz w:val="24"/>
          <w:szCs w:val="24"/>
        </w:rPr>
        <w:t>запроса педложений;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sz w:val="24"/>
          <w:szCs w:val="24"/>
        </w:rPr>
      </w:pPr>
    </w:p>
    <w:p w:rsidR="00E5278E" w:rsidRPr="00AF0179" w:rsidRDefault="00E5278E" w:rsidP="00E5278E">
      <w:pPr>
        <w:pStyle w:val="2"/>
        <w:numPr>
          <w:ilvl w:val="0"/>
          <w:numId w:val="0"/>
        </w:numPr>
        <w:spacing w:line="20" w:lineRule="atLeast"/>
        <w:rPr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17. п.п.17.7. изменен и изложен в следующей редакции: </w:t>
      </w:r>
      <w:r w:rsidRPr="00AF0179">
        <w:rPr>
          <w:sz w:val="24"/>
          <w:szCs w:val="24"/>
        </w:rPr>
        <w:t xml:space="preserve"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 </w:t>
      </w:r>
    </w:p>
    <w:p w:rsidR="00E5278E" w:rsidRPr="00AF0179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rFonts w:cs="Times New Roman"/>
          <w:sz w:val="24"/>
          <w:szCs w:val="24"/>
        </w:rPr>
      </w:pPr>
      <w:r w:rsidRPr="00AF0179">
        <w:rPr>
          <w:sz w:val="24"/>
          <w:szCs w:val="24"/>
        </w:rPr>
        <w:t>18. п.п</w:t>
      </w:r>
      <w:r w:rsidRPr="00AF0179">
        <w:t xml:space="preserve">. </w:t>
      </w:r>
      <w:r w:rsidRPr="00AF0179">
        <w:rPr>
          <w:rFonts w:cs="Times New Roman"/>
          <w:sz w:val="24"/>
          <w:szCs w:val="24"/>
        </w:rPr>
        <w:t xml:space="preserve">17.10. изменен и изложен в следующей редакции: Извещение о проведении конкурентной закупки (конкурс, аукцион) размещается в соответствии с частью 9 статьи 4 Федерального закона № 223-ФЗ не менее чем за пятнадцать дней до дня окончания подачи заявок на участие в закупке. Извещение о проведении конкурентной закупки (запрос котировок) размещается в соответствии с частью 9 статьи 4 Федерального закона № 223-ФЗ не менее чем за пять рабочих дней до истечения срока подачи заявок на участие в запросе котировок. Извещение о проведении конкурентной закупки (запрос предложений) размещается в соответствии с частью 9 статьи 4 Федерального закона № 223-ФЗ не менее чем за семь рабочих дней до истечения срока подачи заявок на участие в запросе котировок Выигравшим конкурентную закупку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</w:t>
      </w:r>
      <w:r w:rsidRPr="00AF0179">
        <w:rPr>
          <w:rFonts w:cs="Times New Roman"/>
          <w:sz w:val="24"/>
          <w:szCs w:val="24"/>
        </w:rPr>
        <w:lastRenderedPageBreak/>
        <w:t>основании настоящего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bCs/>
          <w:sz w:val="24"/>
          <w:szCs w:val="24"/>
        </w:rPr>
      </w:pPr>
      <w:r w:rsidRPr="00AF0179">
        <w:t xml:space="preserve">19. п.п </w:t>
      </w:r>
      <w:r w:rsidRPr="00AF0179">
        <w:rPr>
          <w:rFonts w:cs="Times New Roman"/>
          <w:sz w:val="24"/>
          <w:szCs w:val="24"/>
        </w:rPr>
        <w:t>18. Изменен полностью: Инструкция проведения к</w:t>
      </w:r>
      <w:r w:rsidRPr="00AF0179">
        <w:rPr>
          <w:bCs/>
          <w:sz w:val="24"/>
          <w:szCs w:val="24"/>
        </w:rPr>
        <w:t>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rFonts w:cs="Times New Roman"/>
          <w:sz w:val="24"/>
          <w:szCs w:val="24"/>
        </w:rPr>
      </w:pPr>
      <w:r w:rsidRPr="00AF0179">
        <w:t xml:space="preserve">20. в п.п. </w:t>
      </w:r>
      <w:r w:rsidRPr="00AF0179">
        <w:rPr>
          <w:rFonts w:cs="Times New Roman"/>
          <w:sz w:val="24"/>
          <w:szCs w:val="24"/>
        </w:rPr>
        <w:t>20.3. 1 Электронные закупки добавлен п. в):</w:t>
      </w:r>
    </w:p>
    <w:p w:rsidR="00E5278E" w:rsidRPr="00AF0179" w:rsidRDefault="00E5278E" w:rsidP="00E5278E">
      <w:pPr>
        <w:pStyle w:val="2"/>
        <w:numPr>
          <w:ilvl w:val="0"/>
          <w:numId w:val="0"/>
        </w:numPr>
        <w:spacing w:before="100" w:after="100" w:line="20" w:lineRule="atLeast"/>
        <w:contextualSpacing/>
        <w:rPr>
          <w:rFonts w:cs="Times New Roman"/>
          <w:sz w:val="24"/>
          <w:szCs w:val="24"/>
        </w:rPr>
      </w:pPr>
      <w:r w:rsidRPr="00AF0179">
        <w:rPr>
          <w:rFonts w:cs="Times New Roman"/>
          <w:sz w:val="24"/>
          <w:szCs w:val="24"/>
        </w:rPr>
        <w:t xml:space="preserve">в) оператором электронной площадки обеспечивается конфиденциальность информации о содержании заявок на участие в конкурентной закупке в электронной форме, окончательных предложений до момента открытия к ним доступа Заказчику в сроки, установленные извещением об осуществлении конкурентной закупке в электронной форме , а так же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предложений(если подача дополнительных ценовых предложений предусмотренна извещением об осуществлении конкурентной закупки в электронной форме) до формировния итогового протокола.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</w:rPr>
      </w:pPr>
      <w:r w:rsidRPr="00AF0179">
        <w:rPr>
          <w:color w:val="auto"/>
          <w:lang w:val="ru-RU"/>
        </w:rPr>
        <w:t>21. п.</w:t>
      </w:r>
      <w:r w:rsidRPr="00AF0179">
        <w:rPr>
          <w:b/>
          <w:bCs/>
          <w:color w:val="auto"/>
          <w:lang w:val="ru-RU"/>
        </w:rPr>
        <w:t xml:space="preserve"> </w:t>
      </w:r>
      <w:r w:rsidRPr="00AF0179">
        <w:rPr>
          <w:bCs/>
          <w:color w:val="auto"/>
          <w:lang w:val="ru-RU"/>
        </w:rPr>
        <w:t>21</w:t>
      </w:r>
      <w:r w:rsidRPr="00AF0179">
        <w:rPr>
          <w:bCs/>
          <w:color w:val="auto"/>
        </w:rPr>
        <w:t>. Закупки в электронно</w:t>
      </w:r>
      <w:r w:rsidRPr="00AF0179">
        <w:rPr>
          <w:bCs/>
          <w:color w:val="auto"/>
          <w:lang w:val="ru-RU"/>
        </w:rPr>
        <w:t>й</w:t>
      </w:r>
      <w:r w:rsidRPr="00AF0179">
        <w:rPr>
          <w:bCs/>
          <w:color w:val="auto"/>
        </w:rPr>
        <w:t xml:space="preserve"> </w:t>
      </w:r>
      <w:r w:rsidRPr="00AF0179">
        <w:rPr>
          <w:bCs/>
          <w:color w:val="auto"/>
          <w:lang w:val="ru-RU"/>
        </w:rPr>
        <w:t>форме добавлен п.п. 21.6</w:t>
      </w:r>
    </w:p>
    <w:p w:rsidR="00E5278E" w:rsidRPr="00AF0179" w:rsidRDefault="00E5278E" w:rsidP="00E527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179">
        <w:rPr>
          <w:rFonts w:ascii="Times New Roman" w:hAnsi="Times New Roman" w:cs="Times New Roman"/>
          <w:color w:val="auto"/>
        </w:rPr>
        <w:t xml:space="preserve">21.6.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и предусматривающими в том числе: </w:t>
      </w:r>
    </w:p>
    <w:p w:rsidR="00E5278E" w:rsidRPr="00AF0179" w:rsidRDefault="00E5278E" w:rsidP="00E527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179">
        <w:rPr>
          <w:rFonts w:ascii="Times New Roman" w:hAnsi="Times New Roman" w:cs="Times New Roman"/>
          <w:color w:val="auto"/>
        </w:rPr>
        <w:t xml:space="preserve">1) требования к проведению такой конкурентной закупки в соответствии с Федеральным законом №223-ФЗ; </w:t>
      </w:r>
    </w:p>
    <w:p w:rsidR="00E5278E" w:rsidRPr="00AF0179" w:rsidRDefault="00E5278E" w:rsidP="00E527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179">
        <w:rPr>
          <w:rFonts w:ascii="Times New Roman" w:hAnsi="Times New Roman" w:cs="Times New Roman"/>
          <w:color w:val="auto"/>
        </w:rPr>
        <w:t xml:space="preserve">2) порядок и случаи блокирования денежных средств, внесенных участниками такой конкурентной закупки в целях обеспечения заявок на участие в такой конкурентной закупке, и прекращения данного блокирования (если требование об обеспечении заявок на участие в такой закупке установлено заказчиком в извещении об осуществлении такой закупки, документации о конкурентной закупке); </w:t>
      </w:r>
    </w:p>
    <w:p w:rsidR="00E5278E" w:rsidRPr="00AF0179" w:rsidRDefault="00E5278E" w:rsidP="00E527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179">
        <w:rPr>
          <w:rFonts w:ascii="Times New Roman" w:hAnsi="Times New Roman" w:cs="Times New Roman"/>
          <w:color w:val="auto"/>
        </w:rPr>
        <w:t xml:space="preserve">3) требования к обеспечению сохранности денежных средств, внесенных участниками такой конкурентной закупки в целях обеспечения заявок на участие в такой закупке; </w:t>
      </w:r>
    </w:p>
    <w:p w:rsidR="00E5278E" w:rsidRPr="00AF0179" w:rsidRDefault="00E5278E" w:rsidP="00E527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F0179">
        <w:rPr>
          <w:rFonts w:ascii="Times New Roman" w:hAnsi="Times New Roman" w:cs="Times New Roman"/>
          <w:color w:val="auto"/>
        </w:rPr>
        <w:t xml:space="preserve">4) порядок использования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такой закупки;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b/>
          <w:bCs/>
          <w:color w:val="auto"/>
          <w:lang w:val="ru-RU"/>
        </w:rPr>
      </w:pPr>
      <w:r w:rsidRPr="00AF0179">
        <w:rPr>
          <w:color w:val="auto"/>
        </w:rPr>
        <w:t>5) порядок утраты юридическим лицом статуса оператора электронной площадки для целей Федерального закона</w:t>
      </w:r>
      <w:r w:rsidRPr="00AF0179">
        <w:rPr>
          <w:color w:val="auto"/>
          <w:lang w:val="ru-RU"/>
        </w:rPr>
        <w:t xml:space="preserve"> №223- ФЗ</w:t>
      </w:r>
      <w:r w:rsidRPr="00AF0179">
        <w:rPr>
          <w:color w:val="auto"/>
        </w:rPr>
        <w:t>.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 xml:space="preserve">22. п.п. 22.1 изменен и изложен в новой редакции: </w:t>
      </w:r>
      <w:r w:rsidRPr="00AF0179">
        <w:rPr>
          <w:color w:val="auto"/>
        </w:rPr>
        <w:t xml:space="preserve">В целях настоящего Положения под открытым конкурсом (далее - конкурс) понимаются </w:t>
      </w:r>
      <w:r w:rsidRPr="00AF0179">
        <w:rPr>
          <w:color w:val="auto"/>
          <w:lang w:val="ru-RU"/>
        </w:rPr>
        <w:t xml:space="preserve">форма </w:t>
      </w:r>
      <w:r w:rsidRPr="00AF0179">
        <w:rPr>
          <w:color w:val="auto"/>
        </w:rPr>
        <w:t>торг</w:t>
      </w:r>
      <w:r w:rsidRPr="00AF0179">
        <w:rPr>
          <w:color w:val="auto"/>
          <w:lang w:val="ru-RU"/>
        </w:rPr>
        <w:t>ов</w:t>
      </w:r>
      <w:r w:rsidRPr="00AF0179">
        <w:rPr>
          <w:color w:val="auto"/>
        </w:rPr>
        <w:t>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23. п.п. 22</w:t>
      </w:r>
      <w:r w:rsidRPr="00AF0179">
        <w:rPr>
          <w:color w:val="auto"/>
        </w:rPr>
        <w:t xml:space="preserve">.3. </w:t>
      </w:r>
      <w:r w:rsidRPr="00AF0179">
        <w:rPr>
          <w:color w:val="auto"/>
          <w:lang w:val="ru-RU"/>
        </w:rPr>
        <w:t xml:space="preserve">изменен: </w:t>
      </w:r>
      <w:r w:rsidRPr="00AF0179">
        <w:rPr>
          <w:color w:val="auto"/>
        </w:rPr>
        <w:t>Комиссия при</w:t>
      </w:r>
      <w:r w:rsidRPr="00AF0179">
        <w:rPr>
          <w:color w:val="auto"/>
          <w:lang w:val="ru-RU"/>
        </w:rPr>
        <w:t>нимает</w:t>
      </w:r>
      <w:r w:rsidRPr="00AF0179">
        <w:rPr>
          <w:color w:val="auto"/>
        </w:rPr>
        <w:t xml:space="preserve"> конкурсные заявки, обеспечивая публикацию извещений о проведении конкурса </w:t>
      </w:r>
      <w:r w:rsidRPr="00AF0179">
        <w:rPr>
          <w:color w:val="auto"/>
          <w:lang w:val="ru-RU"/>
        </w:rPr>
        <w:t>в ЕИС</w:t>
      </w:r>
      <w:r w:rsidRPr="00AF0179">
        <w:rPr>
          <w:color w:val="auto"/>
        </w:rPr>
        <w:t xml:space="preserve">  не менее чем за </w:t>
      </w:r>
      <w:r w:rsidRPr="00AF0179">
        <w:rPr>
          <w:strike/>
          <w:color w:val="auto"/>
          <w:lang w:val="ru-RU"/>
        </w:rPr>
        <w:t>двадцать</w:t>
      </w:r>
      <w:r w:rsidRPr="00AF0179">
        <w:rPr>
          <w:color w:val="auto"/>
          <w:lang w:val="ru-RU"/>
        </w:rPr>
        <w:t xml:space="preserve"> пятнадцать</w:t>
      </w:r>
      <w:r w:rsidRPr="00AF0179">
        <w:rPr>
          <w:color w:val="auto"/>
        </w:rPr>
        <w:t xml:space="preserve"> дней до дня вскрытия конвертов с конкурсными заявками.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24.п.п. 22</w:t>
      </w:r>
      <w:r w:rsidRPr="00AF0179">
        <w:rPr>
          <w:color w:val="auto"/>
        </w:rPr>
        <w:t>.8.1.</w:t>
      </w:r>
      <w:r w:rsidRPr="00AF0179">
        <w:rPr>
          <w:color w:val="auto"/>
          <w:lang w:val="ru-RU"/>
        </w:rPr>
        <w:t xml:space="preserve"> изменен и изложен в следующей редакции:</w:t>
      </w:r>
      <w:r w:rsidRPr="00AF0179">
        <w:rPr>
          <w:color w:val="auto"/>
        </w:rPr>
        <w:t xml:space="preserve"> Любой участник </w:t>
      </w:r>
      <w:r w:rsidRPr="00AF0179">
        <w:rPr>
          <w:color w:val="auto"/>
          <w:lang w:val="ru-RU"/>
        </w:rPr>
        <w:t xml:space="preserve">конкурентной </w:t>
      </w:r>
      <w:r w:rsidRPr="00AF0179">
        <w:rPr>
          <w:color w:val="auto"/>
        </w:rPr>
        <w:t>закупк</w:t>
      </w:r>
      <w:r w:rsidRPr="00AF0179">
        <w:rPr>
          <w:color w:val="auto"/>
          <w:lang w:val="ru-RU"/>
        </w:rPr>
        <w:t>и</w:t>
      </w:r>
      <w:r w:rsidRPr="00AF0179">
        <w:rPr>
          <w:color w:val="auto"/>
        </w:rPr>
        <w:t xml:space="preserve"> вправе </w:t>
      </w:r>
      <w:r w:rsidRPr="00AF0179">
        <w:rPr>
          <w:color w:val="auto"/>
          <w:lang w:val="ru-RU"/>
        </w:rPr>
        <w:t xml:space="preserve">направить Заказчику в порядке, предусмотренном ФЗ №223 и положением о закупке, запрос о даче разъяснений положений извещения об осуществлении закупки и документации о </w:t>
      </w:r>
      <w:r w:rsidRPr="00AF0179">
        <w:rPr>
          <w:color w:val="auto"/>
          <w:lang w:val="ru-RU"/>
        </w:rPr>
        <w:lastRenderedPageBreak/>
        <w:t>закупке.</w:t>
      </w:r>
      <w:r w:rsidRPr="00AF0179">
        <w:rPr>
          <w:color w:val="auto"/>
        </w:rPr>
        <w:t xml:space="preserve"> Комиссия направляет разъяснения положений конкурсной документации, если запрос получен не позднее, чем за </w:t>
      </w:r>
      <w:r w:rsidRPr="00AF0179">
        <w:rPr>
          <w:color w:val="auto"/>
          <w:lang w:val="ru-RU"/>
        </w:rPr>
        <w:t>три</w:t>
      </w:r>
      <w:r w:rsidRPr="00AF0179">
        <w:rPr>
          <w:color w:val="auto"/>
        </w:rPr>
        <w:t xml:space="preserve"> дня до дня окончания подачи конкурсных заявок. </w:t>
      </w:r>
      <w:r w:rsidRPr="00AF0179">
        <w:rPr>
          <w:color w:val="auto"/>
          <w:lang w:val="ru-RU"/>
        </w:rPr>
        <w:t>Такие разъяснения публикуются в ЕИС не позднее чем в течение трех рабочих дней со дня предоставления указанных разъяснений.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25. п.п. 22</w:t>
      </w:r>
      <w:r w:rsidRPr="00AF0179">
        <w:rPr>
          <w:color w:val="auto"/>
        </w:rPr>
        <w:t>.8.2.</w:t>
      </w:r>
      <w:r w:rsidRPr="00AF0179">
        <w:rPr>
          <w:color w:val="auto"/>
          <w:lang w:val="ru-RU"/>
        </w:rPr>
        <w:t xml:space="preserve"> изменен и изложен в следуюей редакции: </w:t>
      </w:r>
      <w:r w:rsidRPr="00AF0179">
        <w:rPr>
          <w:color w:val="auto"/>
        </w:rPr>
        <w:t xml:space="preserve"> Комиссия вправе принять решение о внесении изменений в извещение о проведении конкурса и/или в конкурсную документацию, </w:t>
      </w:r>
      <w:r w:rsidRPr="00AF0179">
        <w:rPr>
          <w:color w:val="auto"/>
          <w:lang w:val="ru-RU"/>
        </w:rPr>
        <w:t>таким образом чтобы срок подачи заявок на участие в такой закупке составлял не менее половины срока подачи на участие в закупке</w:t>
      </w:r>
      <w:r w:rsidRPr="00AF0179">
        <w:rPr>
          <w:color w:val="auto"/>
        </w:rPr>
        <w:t xml:space="preserve">. Изменение предмета конкурса не допускается.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</w:rPr>
      </w:pPr>
      <w:r w:rsidRPr="00AF0179">
        <w:rPr>
          <w:color w:val="auto"/>
          <w:lang w:val="ru-RU"/>
        </w:rPr>
        <w:t>26. п.п. 22</w:t>
      </w:r>
      <w:r w:rsidRPr="00AF0179">
        <w:rPr>
          <w:color w:val="auto"/>
        </w:rPr>
        <w:t xml:space="preserve">.8.3. </w:t>
      </w:r>
      <w:r w:rsidRPr="00AF0179">
        <w:rPr>
          <w:color w:val="auto"/>
          <w:lang w:val="ru-RU"/>
        </w:rPr>
        <w:t>изменен и изложен в новой редакции: Не позднее чем в течение трех дней</w:t>
      </w:r>
      <w:r w:rsidRPr="00AF0179">
        <w:rPr>
          <w:color w:val="auto"/>
        </w:rPr>
        <w:t xml:space="preserve"> со дня принятия решения о внесении изменений в извещение о проведении конкурса и/или в конкурсную документацию такие изменения размещаются </w:t>
      </w:r>
      <w:r w:rsidRPr="00AF0179">
        <w:rPr>
          <w:color w:val="auto"/>
          <w:lang w:val="ru-RU"/>
        </w:rPr>
        <w:t>в ЕИС</w:t>
      </w:r>
      <w:r w:rsidRPr="00AF0179">
        <w:rPr>
          <w:color w:val="auto"/>
        </w:rPr>
        <w:t xml:space="preserve">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</w:rPr>
        <w:t xml:space="preserve">При этом срок подачи конкурсных заявок должен быть продлен так, чтобы со дня размещения </w:t>
      </w:r>
      <w:r w:rsidRPr="00AF0179">
        <w:rPr>
          <w:color w:val="auto"/>
          <w:lang w:val="ru-RU"/>
        </w:rPr>
        <w:t>в ЕИС</w:t>
      </w:r>
      <w:r w:rsidRPr="00AF0179">
        <w:rPr>
          <w:color w:val="auto"/>
        </w:rPr>
        <w:t xml:space="preserve"> внесенных в извещение о проведении открытого конкурса и/или в конкурсную документацию изменений до даты окончания подачи конкурсных заявок такой срок составлял не менее чем </w:t>
      </w:r>
      <w:r w:rsidRPr="00AF0179">
        <w:rPr>
          <w:color w:val="auto"/>
          <w:lang w:val="ru-RU"/>
        </w:rPr>
        <w:t>восемь</w:t>
      </w:r>
      <w:r w:rsidRPr="00AF0179">
        <w:rPr>
          <w:color w:val="auto"/>
        </w:rPr>
        <w:t xml:space="preserve"> дней. 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  <w:r w:rsidRPr="00AF0179">
        <w:rPr>
          <w:lang w:val="ru-RU"/>
        </w:rPr>
        <w:t xml:space="preserve">27. в п.п.22.13.6. изменен срок с «5(пять) рабочих дней» на </w:t>
      </w:r>
      <w:r w:rsidRPr="00AF0179">
        <w:t xml:space="preserve"> </w:t>
      </w:r>
      <w:r w:rsidRPr="00AF0179">
        <w:rPr>
          <w:lang w:val="ru-RU"/>
        </w:rPr>
        <w:t>«</w:t>
      </w:r>
      <w:r w:rsidRPr="00AF0179">
        <w:t xml:space="preserve">в течение </w:t>
      </w:r>
      <w:r w:rsidRPr="00AF0179">
        <w:rPr>
          <w:lang w:val="ru-RU"/>
        </w:rPr>
        <w:t>3</w:t>
      </w:r>
      <w:r w:rsidRPr="00AF0179">
        <w:t xml:space="preserve"> (</w:t>
      </w:r>
      <w:r w:rsidRPr="00AF0179">
        <w:rPr>
          <w:lang w:val="ru-RU"/>
        </w:rPr>
        <w:t>трех</w:t>
      </w:r>
      <w:r w:rsidRPr="00AF0179">
        <w:t>) дней</w:t>
      </w:r>
      <w:r w:rsidRPr="00AF0179">
        <w:rPr>
          <w:lang w:val="ru-RU"/>
        </w:rPr>
        <w:t>»;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</w:p>
    <w:p w:rsidR="00E5278E" w:rsidRPr="00AF0179" w:rsidRDefault="00E5278E" w:rsidP="00E5278E">
      <w:pPr>
        <w:widowControl/>
        <w:tabs>
          <w:tab w:val="left" w:pos="1260"/>
        </w:tabs>
        <w:suppressAutoHyphens w:val="0"/>
        <w:spacing w:before="100" w:after="100" w:line="20" w:lineRule="atLeast"/>
        <w:contextualSpacing/>
        <w:jc w:val="both"/>
      </w:pPr>
      <w:r w:rsidRPr="00AF0179">
        <w:rPr>
          <w:lang w:val="ru-RU"/>
        </w:rPr>
        <w:t>28. в п.п. 22.14.5.</w:t>
      </w:r>
      <w:r w:rsidRPr="00AF0179">
        <w:t xml:space="preserve"> </w:t>
      </w:r>
      <w:r w:rsidRPr="00AF0179">
        <w:rPr>
          <w:lang w:val="ru-RU"/>
        </w:rPr>
        <w:t xml:space="preserve">изменен и изложен в следующей редакции: </w:t>
      </w:r>
      <w:r w:rsidRPr="00AF0179">
        <w:t xml:space="preserve">Извещение о проведении конкурса с квалификационным отбором размещается в ЕИС не позднее чем за </w:t>
      </w:r>
      <w:r w:rsidRPr="00AF0179">
        <w:rPr>
          <w:lang w:val="ru-RU"/>
        </w:rPr>
        <w:t>пятнадцать</w:t>
      </w:r>
      <w:r w:rsidRPr="00AF0179">
        <w:t xml:space="preserve"> дней до дня окончания подачи заявок на участие в конкурсе с квалификационным отбором и должно содержать следующую информацию:</w:t>
      </w:r>
    </w:p>
    <w:p w:rsidR="00E5278E" w:rsidRPr="00AF0179" w:rsidRDefault="00E5278E" w:rsidP="00E5278E">
      <w:pPr>
        <w:widowControl/>
        <w:tabs>
          <w:tab w:val="left" w:pos="1260"/>
        </w:tabs>
        <w:suppressAutoHyphens w:val="0"/>
        <w:spacing w:before="100" w:after="100" w:line="20" w:lineRule="atLeast"/>
        <w:contextualSpacing/>
        <w:jc w:val="both"/>
      </w:pPr>
    </w:p>
    <w:p w:rsidR="00E5278E" w:rsidRPr="00AF0179" w:rsidRDefault="00E5278E" w:rsidP="00E5278E">
      <w:pPr>
        <w:widowControl/>
        <w:tabs>
          <w:tab w:val="left" w:pos="1260"/>
        </w:tabs>
        <w:suppressAutoHyphens w:val="0"/>
        <w:spacing w:before="100" w:after="100" w:line="20" w:lineRule="atLeast"/>
        <w:contextualSpacing/>
        <w:jc w:val="both"/>
        <w:rPr>
          <w:lang w:val="ru-RU"/>
        </w:rPr>
      </w:pPr>
      <w:r w:rsidRPr="00AF0179">
        <w:rPr>
          <w:lang w:val="ru-RU"/>
        </w:rPr>
        <w:t>29. п.п. 23</w:t>
      </w:r>
      <w:r w:rsidRPr="00AF0179">
        <w:t xml:space="preserve">.3. </w:t>
      </w:r>
      <w:r w:rsidRPr="00AF0179">
        <w:rPr>
          <w:lang w:val="ru-RU"/>
        </w:rPr>
        <w:t xml:space="preserve">изменен и изложен в следующей редакции: </w:t>
      </w:r>
      <w:r w:rsidRPr="00AF0179">
        <w:t>Комиссия при</w:t>
      </w:r>
      <w:r w:rsidRPr="00AF0179">
        <w:rPr>
          <w:lang w:val="ru-RU"/>
        </w:rPr>
        <w:t>нимает</w:t>
      </w:r>
      <w:r w:rsidRPr="00AF0179">
        <w:t xml:space="preserve"> аукционные заявки, обеспечивая публикацию извещений о проведении аукциона, в том числе открытого аукциона в электронной форме </w:t>
      </w:r>
      <w:r w:rsidRPr="00AF0179">
        <w:rPr>
          <w:lang w:val="ru-RU"/>
        </w:rPr>
        <w:t>в ЕИС</w:t>
      </w:r>
      <w:r w:rsidRPr="00AF0179">
        <w:t xml:space="preserve">, не менее чем за </w:t>
      </w:r>
      <w:r w:rsidRPr="00AF0179">
        <w:rPr>
          <w:lang w:val="ru-RU"/>
        </w:rPr>
        <w:t>пятнадцать</w:t>
      </w:r>
      <w:r w:rsidRPr="00AF0179">
        <w:t xml:space="preserve"> дней до даты окончания подачи аукционных заявок. В случае проведения открытого аукциона в электронной форме извещение о проведении аукциона размещается также на электронной торговой площадке оператором электронной торговой площадки. Аукцион в электронной форме проводится в порядке, установленном оператором электронной торговой площадки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30. п.п. 23</w:t>
      </w:r>
      <w:r w:rsidRPr="00AF0179">
        <w:rPr>
          <w:color w:val="auto"/>
        </w:rPr>
        <w:t>.9.1.</w:t>
      </w:r>
      <w:r w:rsidRPr="00AF0179">
        <w:rPr>
          <w:color w:val="auto"/>
          <w:lang w:val="ru-RU"/>
        </w:rPr>
        <w:t xml:space="preserve"> изменен и изложен в следующей редакции: </w:t>
      </w:r>
      <w:r w:rsidRPr="00AF0179">
        <w:rPr>
          <w:color w:val="auto"/>
        </w:rPr>
        <w:t xml:space="preserve">Любой участник закупок вправе запросить разъяснение положений аукционной документации. Комиссия направляет разъяснения положений аукционной документации, если запрос получен не позднее, чем за </w:t>
      </w:r>
      <w:r w:rsidRPr="00AF0179">
        <w:rPr>
          <w:color w:val="auto"/>
          <w:lang w:val="ru-RU"/>
        </w:rPr>
        <w:t>три рабочих</w:t>
      </w:r>
      <w:r w:rsidRPr="00AF0179">
        <w:rPr>
          <w:color w:val="auto"/>
        </w:rPr>
        <w:t xml:space="preserve"> дней до дня окончания подачи аукционных заявок. </w:t>
      </w:r>
      <w:r w:rsidRPr="00AF0179">
        <w:rPr>
          <w:color w:val="auto"/>
          <w:lang w:val="ru-RU"/>
        </w:rPr>
        <w:t>Такие разъяснения публикуются в ЕИС не позднее чем в течение трех рабочих дней со дня предоставления указанных разъяснений.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31. п.п. 23</w:t>
      </w:r>
      <w:r w:rsidRPr="00AF0179">
        <w:rPr>
          <w:color w:val="auto"/>
        </w:rPr>
        <w:t xml:space="preserve">.9.2. </w:t>
      </w:r>
      <w:r w:rsidRPr="00AF0179">
        <w:rPr>
          <w:color w:val="auto"/>
          <w:lang w:val="ru-RU"/>
        </w:rPr>
        <w:t xml:space="preserve">изменен и изложен в следующей редакции: </w:t>
      </w:r>
      <w:r w:rsidRPr="00AF0179">
        <w:rPr>
          <w:color w:val="auto"/>
        </w:rPr>
        <w:t>Комиссия вправе принять решение о внесении изменений в извещение о проведении аукциона и/или в аукционную документацию</w:t>
      </w:r>
      <w:r w:rsidRPr="00AF0179">
        <w:rPr>
          <w:color w:val="auto"/>
          <w:lang w:val="ru-RU"/>
        </w:rPr>
        <w:t>,</w:t>
      </w:r>
      <w:r w:rsidRPr="00AF0179">
        <w:rPr>
          <w:color w:val="auto"/>
        </w:rPr>
        <w:t xml:space="preserve"> </w:t>
      </w:r>
      <w:r w:rsidRPr="00AF0179">
        <w:rPr>
          <w:color w:val="auto"/>
          <w:lang w:val="ru-RU"/>
        </w:rPr>
        <w:t xml:space="preserve">таким образом, что бы срок подачи заявок после внесения изменений составлял не менее половины срока </w:t>
      </w:r>
      <w:r w:rsidRPr="00AF0179">
        <w:rPr>
          <w:color w:val="auto"/>
        </w:rPr>
        <w:t xml:space="preserve">подачи заявок на участие в такой закупке. Изменение предмета аукциона не допускается.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</w:rPr>
      </w:pPr>
      <w:r w:rsidRPr="00AF0179">
        <w:rPr>
          <w:color w:val="auto"/>
          <w:lang w:val="ru-RU"/>
        </w:rPr>
        <w:t>Не позднее чем в течение трех дней</w:t>
      </w:r>
      <w:r w:rsidRPr="00AF0179">
        <w:rPr>
          <w:color w:val="auto"/>
        </w:rPr>
        <w:t xml:space="preserve"> со дня принятия указанного решения такие изменения размещаются </w:t>
      </w:r>
      <w:r w:rsidRPr="00AF0179">
        <w:rPr>
          <w:color w:val="auto"/>
          <w:lang w:val="ru-RU"/>
        </w:rPr>
        <w:t>в ЕИС</w:t>
      </w:r>
      <w:r w:rsidRPr="00AF0179">
        <w:rPr>
          <w:color w:val="auto"/>
        </w:rPr>
        <w:t xml:space="preserve">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</w:rPr>
      </w:pPr>
      <w:r w:rsidRPr="00AF0179">
        <w:rPr>
          <w:color w:val="auto"/>
          <w:lang w:val="ru-RU"/>
        </w:rPr>
        <w:t>32. п.п. 24</w:t>
      </w:r>
      <w:r w:rsidRPr="00AF0179">
        <w:rPr>
          <w:color w:val="auto"/>
        </w:rPr>
        <w:t>.4.</w:t>
      </w:r>
      <w:r w:rsidRPr="00AF0179">
        <w:rPr>
          <w:color w:val="auto"/>
          <w:lang w:val="ru-RU"/>
        </w:rPr>
        <w:t>изменить и изложить в следующей редакции:</w:t>
      </w:r>
      <w:r w:rsidRPr="00AF0179">
        <w:rPr>
          <w:color w:val="auto"/>
        </w:rPr>
        <w:t xml:space="preserve"> Размещение извещений о проведении запроса предложений </w:t>
      </w:r>
      <w:r w:rsidRPr="00AF0179">
        <w:rPr>
          <w:color w:val="auto"/>
          <w:lang w:val="ru-RU"/>
        </w:rPr>
        <w:t>в ЕИС</w:t>
      </w:r>
      <w:r w:rsidRPr="00AF0179">
        <w:rPr>
          <w:color w:val="auto"/>
        </w:rPr>
        <w:t xml:space="preserve"> осуществляется Комиссией не менее чем за </w:t>
      </w:r>
      <w:r w:rsidRPr="00AF0179">
        <w:rPr>
          <w:color w:val="auto"/>
          <w:lang w:val="ru-RU"/>
        </w:rPr>
        <w:t>сем</w:t>
      </w:r>
      <w:r w:rsidRPr="00AF0179">
        <w:rPr>
          <w:color w:val="auto"/>
        </w:rPr>
        <w:t xml:space="preserve">ь </w:t>
      </w:r>
      <w:r w:rsidRPr="00AF0179">
        <w:rPr>
          <w:color w:val="auto"/>
          <w:lang w:val="ru-RU"/>
        </w:rPr>
        <w:t xml:space="preserve">рабочих </w:t>
      </w:r>
      <w:r w:rsidRPr="00AF0179">
        <w:rPr>
          <w:color w:val="auto"/>
        </w:rPr>
        <w:t xml:space="preserve">дней до окончания срока подачи заявок на участие в процедуре запроса предложений. 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 xml:space="preserve">33. п.п.24.6.1. изменен и изложен в следующей редакции: </w:t>
      </w:r>
      <w:r w:rsidRPr="00AF0179">
        <w:rPr>
          <w:color w:val="auto"/>
        </w:rPr>
        <w:t xml:space="preserve">Любой участник закупок вправе запросить разъяснение положений документации. Комиссия направляет разъяснения положений документации, если запрос получен не позднее, чем за </w:t>
      </w:r>
      <w:r w:rsidRPr="00AF0179">
        <w:rPr>
          <w:color w:val="auto"/>
          <w:lang w:val="ru-RU"/>
        </w:rPr>
        <w:t>три</w:t>
      </w:r>
      <w:r w:rsidRPr="00AF0179">
        <w:rPr>
          <w:color w:val="auto"/>
        </w:rPr>
        <w:t xml:space="preserve"> </w:t>
      </w:r>
      <w:r w:rsidRPr="00AF0179">
        <w:rPr>
          <w:color w:val="auto"/>
          <w:lang w:val="ru-RU"/>
        </w:rPr>
        <w:t xml:space="preserve">рабочих </w:t>
      </w:r>
      <w:r w:rsidRPr="00AF0179">
        <w:rPr>
          <w:color w:val="auto"/>
        </w:rPr>
        <w:t>дн</w:t>
      </w:r>
      <w:r w:rsidRPr="00AF0179">
        <w:rPr>
          <w:color w:val="auto"/>
          <w:lang w:val="ru-RU"/>
        </w:rPr>
        <w:t>я</w:t>
      </w:r>
      <w:r w:rsidRPr="00AF0179">
        <w:rPr>
          <w:color w:val="auto"/>
        </w:rPr>
        <w:t xml:space="preserve"> до дня окончания подачи </w:t>
      </w:r>
      <w:r w:rsidRPr="00AF0179">
        <w:rPr>
          <w:color w:val="auto"/>
          <w:lang w:val="ru-RU"/>
        </w:rPr>
        <w:lastRenderedPageBreak/>
        <w:t>предложений</w:t>
      </w:r>
      <w:r w:rsidRPr="00AF0179">
        <w:rPr>
          <w:color w:val="auto"/>
        </w:rPr>
        <w:t xml:space="preserve">. </w:t>
      </w:r>
      <w:r w:rsidRPr="00AF0179">
        <w:rPr>
          <w:color w:val="auto"/>
          <w:lang w:val="ru-RU"/>
        </w:rPr>
        <w:t>Такие разъяснения публикуются в ЕИС не позднее чем в течение трех рабочих дней со дня предоставления указанных разъяснений.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34. добавлены: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 xml:space="preserve"> п. 26. Особенности осуществления конкурентных закупок в электронной форме для субъектов малого и среднего предпринимательства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 xml:space="preserve">п. 27. </w:t>
      </w:r>
      <w:r w:rsidRPr="00AF0179">
        <w:rPr>
          <w:color w:val="auto"/>
        </w:rPr>
        <w:t>Конкурс в электронной форме</w:t>
      </w:r>
      <w:r w:rsidRPr="00AF0179">
        <w:rPr>
          <w:color w:val="auto"/>
          <w:lang w:val="ru-RU"/>
        </w:rPr>
        <w:t xml:space="preserve"> для субъектов малого и среднего предпринимательства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п. 28. Аукцион в электронной форме для субъектов малого и среднего предпринимательства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п. 29. Запрос котировок в электронной форме для субъектов малого и среднего предпринимательства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п. 30. Запрос предложений в электронной форме для субъектов малого и среднего предпринимательства</w:t>
      </w:r>
    </w:p>
    <w:p w:rsidR="00E5278E" w:rsidRPr="00AF0179" w:rsidRDefault="00E5278E" w:rsidP="00E5278E">
      <w:pPr>
        <w:pStyle w:val="LO-Normal"/>
        <w:spacing w:before="100" w:after="100" w:line="20" w:lineRule="atLeast"/>
        <w:contextualSpacing/>
        <w:jc w:val="both"/>
        <w:rPr>
          <w:color w:val="auto"/>
          <w:lang w:val="ru-RU"/>
        </w:rPr>
      </w:pPr>
      <w:r w:rsidRPr="00AF0179">
        <w:rPr>
          <w:color w:val="auto"/>
          <w:lang w:val="ru-RU"/>
        </w:rPr>
        <w:t>п. 31.</w:t>
      </w:r>
      <w:r w:rsidRPr="00AF0179">
        <w:rPr>
          <w:color w:val="auto"/>
        </w:rPr>
        <w:t xml:space="preserve"> </w:t>
      </w:r>
      <w:r w:rsidRPr="00AF0179">
        <w:rPr>
          <w:color w:val="auto"/>
          <w:lang w:val="ru-RU"/>
        </w:rPr>
        <w:t xml:space="preserve"> О</w:t>
      </w:r>
      <w:r w:rsidRPr="00AF0179">
        <w:rPr>
          <w:color w:val="auto"/>
        </w:rPr>
        <w:t xml:space="preserve">беспечении заявок </w:t>
      </w:r>
      <w:r w:rsidRPr="00AF0179">
        <w:rPr>
          <w:color w:val="auto"/>
          <w:lang w:val="ru-RU"/>
        </w:rPr>
        <w:t>п</w:t>
      </w:r>
      <w:r w:rsidRPr="00AF0179">
        <w:rPr>
          <w:color w:val="auto"/>
        </w:rPr>
        <w:t>ри осуществлении конкурентной закупки</w:t>
      </w:r>
      <w:r w:rsidRPr="00AF0179">
        <w:rPr>
          <w:color w:val="auto"/>
          <w:lang w:val="ru-RU"/>
        </w:rPr>
        <w:t xml:space="preserve"> </w:t>
      </w:r>
      <w:r w:rsidRPr="00AF0179">
        <w:rPr>
          <w:color w:val="auto"/>
        </w:rPr>
        <w:t>с участием субъектов малого и среднего предпринимательства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  <w:r w:rsidRPr="00AF0179">
        <w:rPr>
          <w:lang w:val="ru-RU"/>
        </w:rPr>
        <w:t>35. В связи с добавлением пунктов, изменение нумерации;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  <w:r w:rsidRPr="00AF0179">
        <w:rPr>
          <w:lang w:val="ru-RU"/>
        </w:rPr>
        <w:t>36. п.33 (старая редакция) п.39 (новая редакция) изменен и изложен в новойредакции.</w:t>
      </w:r>
    </w:p>
    <w:p w:rsidR="00E5278E" w:rsidRPr="00AF0179" w:rsidRDefault="00E5278E" w:rsidP="00E5278E">
      <w:pPr>
        <w:spacing w:before="100" w:after="100" w:line="20" w:lineRule="atLeast"/>
        <w:contextualSpacing/>
        <w:jc w:val="both"/>
        <w:rPr>
          <w:b/>
          <w:lang w:val="ru-RU"/>
        </w:rPr>
      </w:pPr>
    </w:p>
    <w:p w:rsidR="00E5278E" w:rsidRPr="00AF0179" w:rsidRDefault="00E5278E" w:rsidP="00E5278E">
      <w:pPr>
        <w:widowControl/>
        <w:shd w:val="clear" w:color="auto" w:fill="FFFFFF"/>
        <w:spacing w:before="100" w:after="100" w:line="20" w:lineRule="atLeast"/>
        <w:contextualSpacing/>
        <w:jc w:val="both"/>
        <w:rPr>
          <w:lang w:val="ru-RU"/>
        </w:rPr>
      </w:pPr>
      <w:r w:rsidRPr="00AF0179">
        <w:rPr>
          <w:lang w:val="ru-RU"/>
        </w:rPr>
        <w:t>37. Приложение №3 к приложению о закупке, форма 2 - удалено</w:t>
      </w:r>
    </w:p>
    <w:p w:rsidR="00E5278E" w:rsidRPr="004B0B30" w:rsidRDefault="00E5278E" w:rsidP="00E5278E">
      <w:pPr>
        <w:spacing w:before="100" w:after="100" w:line="20" w:lineRule="atLeast"/>
        <w:contextualSpacing/>
        <w:jc w:val="both"/>
        <w:rPr>
          <w:lang w:val="ru-RU"/>
        </w:rPr>
      </w:pPr>
      <w:r w:rsidRPr="004B0B30">
        <w:rPr>
          <w:lang w:val="ru-RU"/>
        </w:rPr>
        <w:t xml:space="preserve"> </w:t>
      </w:r>
    </w:p>
    <w:p w:rsidR="00E5278E" w:rsidRPr="004F10FA" w:rsidRDefault="00E5278E" w:rsidP="00E5278E">
      <w:pPr>
        <w:pStyle w:val="3"/>
        <w:spacing w:before="100" w:after="100" w:line="20" w:lineRule="atLeast"/>
        <w:ind w:left="0" w:firstLine="0"/>
        <w:contextualSpacing/>
        <w:rPr>
          <w:rFonts w:cs="Times New Roman"/>
          <w:sz w:val="24"/>
          <w:szCs w:val="24"/>
        </w:rPr>
      </w:pPr>
    </w:p>
    <w:p w:rsidR="00E5278E" w:rsidRPr="004F10FA" w:rsidRDefault="00E5278E" w:rsidP="00E5278E">
      <w:pPr>
        <w:rPr>
          <w:lang w:val="ru-RU"/>
        </w:rPr>
      </w:pPr>
    </w:p>
    <w:p w:rsidR="00F4137E" w:rsidRPr="00E5278E" w:rsidRDefault="00F4137E">
      <w:pPr>
        <w:rPr>
          <w:lang w:val="ru-RU"/>
        </w:rPr>
      </w:pPr>
    </w:p>
    <w:sectPr w:rsidR="00F4137E" w:rsidRPr="00E5278E" w:rsidSect="00E5278E">
      <w:pgSz w:w="11920" w:h="16838"/>
      <w:pgMar w:top="1020" w:right="560" w:bottom="807" w:left="1420" w:header="0" w:footer="7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</w:lvl>
    <w:lvl w:ilvl="1">
      <w:start w:val="1"/>
      <w:numFmt w:val="decimal"/>
      <w:lvlText w:val=" %1.%2 "/>
      <w:lvlJc w:val="left"/>
      <w:pPr>
        <w:tabs>
          <w:tab w:val="num" w:pos="1133"/>
        </w:tabs>
        <w:ind w:left="1133" w:hanging="1133"/>
      </w:pPr>
      <w:rPr>
        <w:b w:val="0"/>
        <w:i w:val="0"/>
      </w:rPr>
    </w:lvl>
    <w:lvl w:ilvl="2">
      <w:start w:val="1"/>
      <w:numFmt w:val="decimal"/>
      <w:lvlText w:val=" %1.%2.%3 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lvlText w:val=" %1.%2.%3.%4 "/>
      <w:lvlJc w:val="left"/>
      <w:pPr>
        <w:tabs>
          <w:tab w:val="num" w:pos="1418"/>
        </w:tabs>
        <w:ind w:left="1418" w:hanging="1134"/>
      </w:pPr>
    </w:lvl>
    <w:lvl w:ilvl="4">
      <w:start w:val="1"/>
      <w:numFmt w:val="decimal"/>
      <w:lvlText w:val=" %1.%2.%3.%4.%5 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 %1.%2.%3.%4.%5.%6 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3025"/>
        </w:tabs>
        <w:ind w:left="3025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3E"/>
    <w:rsid w:val="00AF0179"/>
    <w:rsid w:val="00DB213E"/>
    <w:rsid w:val="00E5278E"/>
    <w:rsid w:val="00F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DFDB-6B7F-4B4F-A119-6E3C08CA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basedOn w:val="a"/>
    <w:rsid w:val="00E5278E"/>
    <w:pPr>
      <w:autoSpaceDE w:val="0"/>
    </w:pPr>
    <w:rPr>
      <w:rFonts w:eastAsia="Times New Roman"/>
      <w:color w:val="000000"/>
      <w:lang w:val="de-DE" w:bidi="fa-IR"/>
    </w:rPr>
  </w:style>
  <w:style w:type="paragraph" w:styleId="a3">
    <w:name w:val="List Paragraph"/>
    <w:basedOn w:val="a"/>
    <w:qFormat/>
    <w:rsid w:val="00E5278E"/>
    <w:pPr>
      <w:widowControl/>
      <w:ind w:left="720" w:firstLine="709"/>
      <w:contextualSpacing/>
      <w:jc w:val="both"/>
    </w:pPr>
    <w:rPr>
      <w:rFonts w:eastAsia="Times New Roman"/>
      <w:sz w:val="28"/>
      <w:szCs w:val="22"/>
      <w:lang w:val="ru-RU"/>
    </w:rPr>
  </w:style>
  <w:style w:type="paragraph" w:customStyle="1" w:styleId="ConsPlusNormal">
    <w:name w:val="ConsPlusNormal"/>
    <w:rsid w:val="00E52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Пункт_2"/>
    <w:basedOn w:val="a"/>
    <w:rsid w:val="00E5278E"/>
    <w:pPr>
      <w:widowControl/>
      <w:numPr>
        <w:numId w:val="2"/>
      </w:numPr>
      <w:spacing w:line="360" w:lineRule="auto"/>
      <w:jc w:val="both"/>
    </w:pPr>
    <w:rPr>
      <w:rFonts w:eastAsia="Times New Roman" w:cs="Calibri"/>
      <w:sz w:val="28"/>
      <w:szCs w:val="20"/>
      <w:lang w:val="ru-RU"/>
    </w:rPr>
  </w:style>
  <w:style w:type="paragraph" w:customStyle="1" w:styleId="3">
    <w:name w:val="Пункт_3"/>
    <w:basedOn w:val="2"/>
    <w:rsid w:val="00E5278E"/>
    <w:pPr>
      <w:numPr>
        <w:numId w:val="0"/>
      </w:numPr>
      <w:ind w:left="360" w:hanging="360"/>
    </w:pPr>
  </w:style>
  <w:style w:type="paragraph" w:customStyle="1" w:styleId="4">
    <w:name w:val="Пункт_4"/>
    <w:basedOn w:val="3"/>
    <w:rsid w:val="00E5278E"/>
    <w:pPr>
      <w:tabs>
        <w:tab w:val="left" w:pos="568"/>
      </w:tabs>
    </w:pPr>
  </w:style>
  <w:style w:type="paragraph" w:customStyle="1" w:styleId="Default">
    <w:name w:val="Default"/>
    <w:rsid w:val="00E52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2018-12-13T08:52:00Z</dcterms:created>
  <dcterms:modified xsi:type="dcterms:W3CDTF">2018-12-13T08:53:00Z</dcterms:modified>
</cp:coreProperties>
</file>